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94"/>
        <w:gridCol w:w="1984"/>
        <w:gridCol w:w="4394"/>
      </w:tblGrid>
      <w:tr w:rsidR="0025400A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E9739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E9739B" w:rsidRPr="009A0470" w:rsidRDefault="005C4732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Bijscholing Brandwonden IC verpleegkundige</w:t>
            </w:r>
          </w:p>
        </w:tc>
      </w:tr>
      <w:tr w:rsidR="0025400A" w:rsidTr="00211D7C">
        <w:trPr>
          <w:trHeight w:val="343"/>
        </w:trPr>
        <w:tc>
          <w:tcPr>
            <w:tcW w:w="2694" w:type="dxa"/>
            <w:shd w:val="clear" w:color="auto" w:fill="C6D9F1"/>
          </w:tcPr>
          <w:p w:rsidR="001E5E47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6C7547" w:rsidRPr="000A1DB7" w:rsidRDefault="006C7547" w:rsidP="006C7547">
            <w:p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 w:rsidRPr="00F16660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De </w:t>
            </w:r>
            <w:r w:rsid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deelnemer</w:t>
            </w:r>
            <w:r w:rsidRPr="00F16660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verpleegkundige zorg toepassen aan een brandwondenpatiënt met respiratiestoornissen.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Dat houdt in:</w:t>
            </w:r>
          </w:p>
          <w:p w:rsidR="006C7547" w:rsidRPr="000A1DB7" w:rsidRDefault="006C7547" w:rsidP="006C7547">
            <w:p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</w:p>
          <w:p w:rsidR="005C4732" w:rsidRDefault="005C4732" w:rsidP="005C4732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Kent de anatomie, de fysiologie en de veel voorkomende ziektebeelden van het respiratoir systeem, het circulatoire systeem</w:t>
            </w:r>
            <w:r w:rsidR="006B7B34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, milieu interne, het brein en de huid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in relatie tot brandwondenletsel </w:t>
            </w:r>
          </w:p>
          <w:p w:rsidR="006C7547" w:rsidRPr="005C4732" w:rsidRDefault="005C4732" w:rsidP="005C4732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een</w:t>
            </w:r>
            <w:r w:rsidR="006C7547"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patiënt met een bedreigde respiratie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bewaken en de bewakingsparameters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, de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observaties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en de lab waarden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interpreteren in relatie tot de situatiegegevens.</w:t>
            </w:r>
          </w:p>
          <w:p w:rsidR="005C4732" w:rsidRPr="005C4732" w:rsidRDefault="005C4732" w:rsidP="005C4732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Kent de medische en verpleegkundige interventies en o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nderzoek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bij bedreigde/falende respiratie</w:t>
            </w:r>
          </w:p>
          <w:p w:rsidR="006C7547" w:rsidRDefault="006C7547" w:rsidP="005C4732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De </w:t>
            </w:r>
            <w:r w:rsid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verpleegkundige </w:t>
            </w:r>
            <w:r w:rsidR="005C4732"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zorg</w:t>
            </w:r>
            <w:r w:rsid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verlenen aan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een patiënt met een falende respiratie</w:t>
            </w:r>
            <w:r w:rsid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al dan niet met ondersteuning d.m.v. beademing machine.</w:t>
            </w:r>
          </w:p>
          <w:p w:rsidR="006C7547" w:rsidRDefault="006B7B34" w:rsidP="006C7547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werken met</w:t>
            </w:r>
            <w:r w:rsidR="005C4732"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de meest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gebruikte beademingsmachine (</w:t>
            </w:r>
            <w:proofErr w:type="spellStart"/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Servo</w:t>
            </w:r>
            <w:proofErr w:type="spellEnd"/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Pr="006B7B34">
              <w:rPr>
                <w:rFonts w:ascii="Lucida Sans" w:hAnsi="Lucida Sans" w:cs="ScalaSans"/>
                <w:i/>
                <w:color w:val="000000"/>
                <w:sz w:val="19"/>
                <w:szCs w:val="19"/>
              </w:rPr>
              <w:t>i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) en de meest </w:t>
            </w:r>
            <w:r w:rsidR="005C4732"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toegepaste beademingsvormen in relatie tot inhalatieletsel </w:t>
            </w:r>
            <w:r w:rsidR="00023398"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>en andere ziektebeelden t.g.v.</w:t>
            </w:r>
            <w:r w:rsidR="005C4732"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brandwonden</w:t>
            </w:r>
          </w:p>
          <w:p w:rsidR="006B7B34" w:rsidRDefault="006B7B34" w:rsidP="006C7547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Kan werken met de </w:t>
            </w:r>
            <w:proofErr w:type="spellStart"/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Oxylog</w:t>
            </w:r>
            <w:proofErr w:type="spellEnd"/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tijdens het transport van een beademde (brandwonden) patiënt. </w:t>
            </w:r>
          </w:p>
          <w:p w:rsidR="00023398" w:rsidRPr="005C4732" w:rsidRDefault="00023398" w:rsidP="00023398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een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patiënt met een bedreigde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circulatie bewaken en de bewakingsparameters </w:t>
            </w:r>
            <w:r w:rsidR="006B7B34">
              <w:rPr>
                <w:rFonts w:ascii="Lucida Sans" w:hAnsi="Lucida Sans" w:cs="ScalaSans"/>
                <w:color w:val="000000"/>
                <w:sz w:val="19"/>
                <w:szCs w:val="19"/>
              </w:rPr>
              <w:t>(o.a. PICCO)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, de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observaties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en de lab waarden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interpreteren in relatie tot de situatiegegevens.</w:t>
            </w:r>
          </w:p>
          <w:p w:rsidR="00023398" w:rsidRPr="005C4732" w:rsidRDefault="00023398" w:rsidP="00023398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Kent de medische en verpleegkundige interventies en o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nderzoek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bij bedreigde/falende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circulatie</w:t>
            </w:r>
          </w:p>
          <w:p w:rsidR="00023398" w:rsidRDefault="00023398" w:rsidP="00023398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De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verpleegkundige 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zorg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verlenen aan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een patiënt met een falende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circulatie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, zowel centraal als perifeer</w:t>
            </w:r>
          </w:p>
          <w:p w:rsidR="00023398" w:rsidRDefault="00023398" w:rsidP="00023398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Is bekend met</w:t>
            </w:r>
            <w:r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="006B7B34">
              <w:rPr>
                <w:rFonts w:ascii="Lucida Sans" w:hAnsi="Lucida Sans" w:cs="ScalaSans"/>
                <w:color w:val="000000"/>
                <w:sz w:val="19"/>
                <w:szCs w:val="19"/>
              </w:rPr>
              <w:t>dehydratie therapie</w:t>
            </w:r>
            <w:r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="006B7B34">
              <w:rPr>
                <w:rFonts w:ascii="Lucida Sans" w:hAnsi="Lucida Sans" w:cs="ScalaSans"/>
                <w:color w:val="000000"/>
                <w:sz w:val="19"/>
                <w:szCs w:val="19"/>
              </w:rPr>
              <w:t>bij patiënten met uitgebreide b</w:t>
            </w:r>
            <w:r w:rsidRPr="00023398">
              <w:rPr>
                <w:rFonts w:ascii="Lucida Sans" w:hAnsi="Lucida Sans" w:cs="ScalaSans"/>
                <w:color w:val="000000"/>
                <w:sz w:val="19"/>
                <w:szCs w:val="19"/>
              </w:rPr>
              <w:t>randwonden</w:t>
            </w:r>
            <w:r w:rsidR="006B7B34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om een brandwondenshock te voorkomen of te behandelen</w:t>
            </w:r>
          </w:p>
          <w:p w:rsidR="0039342F" w:rsidRDefault="0039342F" w:rsidP="00023398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Is bekend met en kan assisteren bij het verrichten van escharotomieën. </w:t>
            </w:r>
          </w:p>
          <w:p w:rsidR="006B7B34" w:rsidRPr="005C4732" w:rsidRDefault="006B7B34" w:rsidP="006B7B3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een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patiën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t met een bedreigd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milieu interne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bewaken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en de bewakingsparameters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, de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observaties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en de lab waarden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interpreteren in relatie tot de situatiegegevens.</w:t>
            </w:r>
          </w:p>
          <w:p w:rsidR="006B7B34" w:rsidRPr="005C4732" w:rsidRDefault="006B7B34" w:rsidP="006B7B3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Kent de medische en verpleegkundige interventies en o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nderzoek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bij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een 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bedreigd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/falend 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  <w:r w:rsid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milieu interne</w:t>
            </w:r>
          </w:p>
          <w:p w:rsidR="0039342F" w:rsidRDefault="006B7B34" w:rsidP="006B7B3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 w:rsidRP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De verpleegkundige zorg verlenen aan een patiënt met een </w:t>
            </w:r>
            <w:r w:rsidR="0039342F" w:rsidRP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>falend milieu interne</w:t>
            </w:r>
            <w:r w:rsidRP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</w:t>
            </w:r>
          </w:p>
          <w:p w:rsidR="0039342F" w:rsidRPr="005C4732" w:rsidRDefault="0039342F" w:rsidP="0039342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een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patiën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t met neurologische, psychiatrische en psychologische problematiek bewaken en de bewakingsparameters, observaties en de lab waarden interpreteren in relatie tot de situatiegegevens.</w:t>
            </w:r>
          </w:p>
          <w:p w:rsidR="0039342F" w:rsidRPr="005C4732" w:rsidRDefault="0039342F" w:rsidP="0039342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Kent de medische en verpleegkundige interventies en o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>nderzoek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en</w:t>
            </w:r>
            <w:r w:rsidRPr="005C4732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 bij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neurologische, psychiatrische en psychologische problematiek </w:t>
            </w:r>
          </w:p>
          <w:p w:rsidR="006C7547" w:rsidRDefault="0039342F" w:rsidP="006C7547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 w:rsidRPr="0039342F"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De verpleegkundige zorg verlenen aan een patiënt met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neurologische, psychiatrische en psychologische problematiek</w:t>
            </w:r>
          </w:p>
          <w:p w:rsidR="00D1373C" w:rsidRDefault="00D1373C" w:rsidP="006C7547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>Kan het wondaspect van een brandwond beoordelen qua ernst en (verwacht) verloop van de genezing</w:t>
            </w:r>
          </w:p>
          <w:p w:rsidR="00D1373C" w:rsidRPr="0039342F" w:rsidRDefault="00D1373C" w:rsidP="006C7547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Lucida Sans" w:hAnsi="Lucida Sans" w:cs="ScalaSans"/>
                <w:color w:val="000000"/>
                <w:sz w:val="19"/>
                <w:szCs w:val="19"/>
              </w:rPr>
            </w:pP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t xml:space="preserve">Kent de (topicale) middelen en materialen en kan deze </w:t>
            </w:r>
            <w:r>
              <w:rPr>
                <w:rFonts w:ascii="Lucida Sans" w:hAnsi="Lucida Sans" w:cs="ScalaSans"/>
                <w:color w:val="000000"/>
                <w:sz w:val="19"/>
                <w:szCs w:val="19"/>
              </w:rPr>
              <w:lastRenderedPageBreak/>
              <w:t>toepassen op basis van argumenten</w:t>
            </w:r>
          </w:p>
          <w:p w:rsidR="001E5E47" w:rsidRPr="009A0470" w:rsidRDefault="006C7547" w:rsidP="006C7547">
            <w:pPr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AC5254">
              <w:rPr>
                <w:rFonts w:ascii="Lucida Sans" w:hAnsi="Lucida Sans" w:cs="ScalaSans"/>
                <w:color w:val="000000"/>
                <w:sz w:val="19"/>
                <w:szCs w:val="19"/>
              </w:rPr>
              <w:br w:type="page"/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Pr="009A0470" w:rsidRDefault="00755C89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C97B0B" w:rsidRPr="009A0470" w:rsidRDefault="00D1373C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Intensive Care Brandwonden Verpleegkundigen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AE500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AE500B" w:rsidRPr="0003141D" w:rsidRDefault="00D1373C" w:rsidP="0003141D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Zie bijlage. Twee daagse cursus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D1373C" w:rsidRDefault="00D1373C" w:rsidP="00D1373C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Gebaseerd op de protocollen en het manual geldend voor het brandwondencentrum Groningen</w:t>
            </w:r>
          </w:p>
          <w:p w:rsidR="00D1373C" w:rsidRDefault="00D1373C" w:rsidP="00D1373C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Klinisch redeneren volgens de zes stappen van Marc Bakker</w:t>
            </w:r>
          </w:p>
          <w:p w:rsidR="001E5E47" w:rsidRDefault="00D1373C" w:rsidP="00D1373C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Handleiding apparatuur Brandwondencentrum</w:t>
            </w:r>
          </w:p>
          <w:p w:rsidR="00D1373C" w:rsidRPr="009A0470" w:rsidRDefault="00D1373C" w:rsidP="00D1373C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Wetenschappelijk onderzoek en EBP 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394" w:type="dxa"/>
            <w:shd w:val="clear" w:color="auto" w:fill="C6D9F1"/>
          </w:tcPr>
          <w:p w:rsidR="001E5E47" w:rsidRPr="009A0470" w:rsidRDefault="00755C89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>
              <w:rPr>
                <w:rFonts w:ascii="Calibri" w:hAnsi="Calibri"/>
                <w:sz w:val="19"/>
                <w:szCs w:val="19"/>
              </w:rPr>
              <w:t xml:space="preserve"> Communicatie  (C)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094CA3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94CA3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94CA3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94CA3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6C7547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Samenwerking (S)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094CA3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94CA3">
              <w:rPr>
                <w:rFonts w:ascii="Calibri" w:hAnsi="Calibri"/>
                <w:sz w:val="19"/>
                <w:szCs w:val="19"/>
              </w:rPr>
            </w:r>
            <w:r w:rsidR="00094CA3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6C7547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3734AC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394" w:type="dxa"/>
            <w:shd w:val="clear" w:color="auto" w:fill="DBE5F1"/>
          </w:tcPr>
          <w:p w:rsidR="007F2EAD" w:rsidRPr="003734AC" w:rsidRDefault="00D516D0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D516D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Intensive C</w:t>
            </w:r>
            <w:r w:rsidR="00D1373C">
              <w:rPr>
                <w:rFonts w:ascii="Calibri" w:hAnsi="Calibri"/>
                <w:sz w:val="19"/>
                <w:szCs w:val="19"/>
              </w:rPr>
              <w:t>are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D1373C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Oktober 2017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Default="00D1373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 januari en 25 januari</w:t>
            </w:r>
          </w:p>
          <w:p w:rsidR="00D1373C" w:rsidRPr="009A0470" w:rsidRDefault="00D1373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 februari en 22 februari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94CA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94CA3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1373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 keer 8 uur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1373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 tot 10 per keer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Aagtje Mekkering opleidingsadviseur en brandwondenverpleegkundige</w:t>
            </w:r>
          </w:p>
          <w:p w:rsidR="00DD3796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Leo Bolhuis IC brandwondenverpleegkundige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Maria Wormmeester IC brandwondenverpleegkundige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Jolanda Qualm, respiratoir therapeut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Helma Kramer IC brandwondenverpleegkundige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Sonja Scholten brandwondenarts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Gerard Beerthuizen medisch manager brandwondencentrum en chirurg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Harder brandwondenarts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Broersma, psychiater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Reidinga, intensivist</w:t>
            </w:r>
          </w:p>
          <w:p w:rsidR="00D25608" w:rsidRDefault="00D25608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Dr. Pauw, intensivist</w:t>
            </w:r>
            <w:bookmarkStart w:id="1" w:name="_GoBack"/>
            <w:bookmarkEnd w:id="1"/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lastRenderedPageBreak/>
              <w:t xml:space="preserve">Dr. Willem Janssen, internist, nefroloog, </w:t>
            </w:r>
          </w:p>
          <w:p w:rsidR="00C70C25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C70C25" w:rsidRPr="009A0470" w:rsidRDefault="00C70C25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Locatie / afdeling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Martini Ziekenhuis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394" w:type="dxa"/>
            <w:shd w:val="clear" w:color="auto" w:fill="DBE5F1"/>
          </w:tcPr>
          <w:p w:rsidR="00DD3796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Anatomie en fysiologie boek</w:t>
            </w:r>
          </w:p>
          <w:p w:rsidR="00C70C25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Manual brandwondencentrum</w:t>
            </w:r>
          </w:p>
          <w:p w:rsidR="00C70C25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Actuele en relevante protocollen</w:t>
            </w:r>
          </w:p>
          <w:p w:rsidR="00C70C25" w:rsidRPr="009A0470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Handleidingen apparatuur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394" w:type="dxa"/>
            <w:shd w:val="clear" w:color="auto" w:fill="DBE5F1"/>
          </w:tcPr>
          <w:p w:rsidR="00DD3796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Aagtje Mekkering</w:t>
            </w:r>
          </w:p>
          <w:p w:rsidR="00C70C25" w:rsidRPr="009A0470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Maria Wormmeester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Volgens rooster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C70C2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Schriftelijk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094CA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9" w:history="1">
              <w:r w:rsidR="00C70C25" w:rsidRPr="008E2717">
                <w:rPr>
                  <w:rStyle w:val="Hyperlink"/>
                  <w:rFonts w:ascii="Calibri" w:hAnsi="Calibri"/>
                  <w:sz w:val="19"/>
                  <w:szCs w:val="19"/>
                </w:rPr>
                <w:t>F.Visser-Lier@mzh.nl</w:t>
              </w:r>
            </w:hyperlink>
            <w:r w:rsidR="00C70C2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</w:tbl>
    <w:p w:rsidR="000A1A59" w:rsidRDefault="00094CA3" w:rsidP="00E9739B">
      <w:pPr>
        <w:rPr>
          <w:rFonts w:ascii="Calibri" w:hAnsi="Calibri"/>
          <w:sz w:val="20"/>
          <w:szCs w:val="20"/>
        </w:rPr>
      </w:pPr>
    </w:p>
    <w:sectPr w:rsidR="000A1A59" w:rsidSect="00211D7C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6B" w:rsidRDefault="00755C89">
      <w:r>
        <w:separator/>
      </w:r>
    </w:p>
  </w:endnote>
  <w:endnote w:type="continuationSeparator" w:id="0">
    <w:p w:rsidR="00B3376B" w:rsidRDefault="007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3" w:rsidRDefault="00755C89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D7C">
      <w:rPr>
        <w:rFonts w:asciiTheme="minorHAnsi" w:hAnsiTheme="minorHAnsi"/>
        <w:sz w:val="16"/>
        <w:szCs w:val="16"/>
      </w:rP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6B" w:rsidRDefault="00755C89">
      <w:r>
        <w:separator/>
      </w:r>
    </w:p>
  </w:footnote>
  <w:footnote w:type="continuationSeparator" w:id="0">
    <w:p w:rsidR="00B3376B" w:rsidRDefault="0075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7C" w:rsidRPr="003A7B20" w:rsidRDefault="00755C89" w:rsidP="00211D7C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28"/>
        <w:szCs w:val="28"/>
      </w:rPr>
      <w:t>Aanvraagformulier DBA</w:t>
    </w:r>
  </w:p>
  <w:p w:rsidR="00211D7C" w:rsidRPr="001F717C" w:rsidRDefault="00755C89" w:rsidP="00211D7C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211D7C" w:rsidRDefault="00755C89" w:rsidP="00211D7C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00B" w:rsidRDefault="00094CA3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83"/>
    <w:multiLevelType w:val="hybridMultilevel"/>
    <w:tmpl w:val="BC3E29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C536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4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6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C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C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C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E6B"/>
    <w:multiLevelType w:val="hybridMultilevel"/>
    <w:tmpl w:val="F724A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4E28"/>
    <w:multiLevelType w:val="hybridMultilevel"/>
    <w:tmpl w:val="18282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13FD"/>
    <w:multiLevelType w:val="hybridMultilevel"/>
    <w:tmpl w:val="ABB6D1EC"/>
    <w:lvl w:ilvl="0" w:tplc="B19E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8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B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A26DA"/>
    <w:multiLevelType w:val="hybridMultilevel"/>
    <w:tmpl w:val="4F4EE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A"/>
    <w:rsid w:val="00023398"/>
    <w:rsid w:val="0003141D"/>
    <w:rsid w:val="00225EDE"/>
    <w:rsid w:val="0025400A"/>
    <w:rsid w:val="0039342F"/>
    <w:rsid w:val="005C4732"/>
    <w:rsid w:val="006B7B34"/>
    <w:rsid w:val="006C7547"/>
    <w:rsid w:val="00755C89"/>
    <w:rsid w:val="00B3376B"/>
    <w:rsid w:val="00BC4B60"/>
    <w:rsid w:val="00C70C25"/>
    <w:rsid w:val="00D1373C"/>
    <w:rsid w:val="00D25608"/>
    <w:rsid w:val="00D516D0"/>
    <w:rsid w:val="00DF7DA6"/>
    <w:rsid w:val="00E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E10765"/>
    <w:pPr>
      <w:ind w:left="720"/>
      <w:contextualSpacing/>
    </w:pPr>
  </w:style>
  <w:style w:type="character" w:styleId="Hyperlink">
    <w:name w:val="Hyperlink"/>
    <w:basedOn w:val="Standaardalinea-lettertype"/>
    <w:rsid w:val="00C7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E10765"/>
    <w:pPr>
      <w:ind w:left="720"/>
      <w:contextualSpacing/>
    </w:pPr>
  </w:style>
  <w:style w:type="character" w:styleId="Hyperlink">
    <w:name w:val="Hyperlink"/>
    <w:basedOn w:val="Standaardalinea-lettertype"/>
    <w:rsid w:val="00C7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Visser-Lier@mz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A194-A838-40D7-9D08-350F430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B920E33</Template>
  <TotalTime>0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2</cp:revision>
  <dcterms:created xsi:type="dcterms:W3CDTF">2017-10-25T13:31:00Z</dcterms:created>
  <dcterms:modified xsi:type="dcterms:W3CDTF">2017-10-25T13:31:00Z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